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6D46E" w14:textId="77777777" w:rsidR="00D71B16" w:rsidRPr="0082576C" w:rsidRDefault="00D71B16" w:rsidP="00D71B16">
      <w:pPr>
        <w:spacing w:after="120" w:line="276" w:lineRule="auto"/>
        <w:jc w:val="center"/>
        <w:rPr>
          <w:b/>
          <w:bCs/>
          <w:color w:val="1F3864" w:themeColor="accent1" w:themeShade="80"/>
          <w:lang w:val="en-US"/>
        </w:rPr>
      </w:pPr>
      <w:r w:rsidRPr="0082576C">
        <w:rPr>
          <w:b/>
          <w:bCs/>
          <w:color w:val="1F3864" w:themeColor="accent1" w:themeShade="80"/>
          <w:lang w:val="en-US"/>
        </w:rPr>
        <w:t>Terms of Reference (</w:t>
      </w:r>
      <w:proofErr w:type="spellStart"/>
      <w:r w:rsidRPr="0082576C">
        <w:rPr>
          <w:b/>
          <w:bCs/>
          <w:color w:val="1F3864" w:themeColor="accent1" w:themeShade="80"/>
          <w:lang w:val="en-US"/>
        </w:rPr>
        <w:t>ToR</w:t>
      </w:r>
      <w:proofErr w:type="spellEnd"/>
      <w:r w:rsidRPr="0082576C">
        <w:rPr>
          <w:b/>
          <w:bCs/>
          <w:color w:val="1F3864" w:themeColor="accent1" w:themeShade="80"/>
          <w:lang w:val="en-US"/>
        </w:rPr>
        <w:t>) for Developing the Visibility Package</w:t>
      </w:r>
    </w:p>
    <w:p w14:paraId="355054EE" w14:textId="77777777" w:rsidR="00D71B16" w:rsidRPr="0082576C" w:rsidRDefault="00D71B16" w:rsidP="00D71B16">
      <w:pPr>
        <w:spacing w:after="120" w:line="276" w:lineRule="auto"/>
        <w:rPr>
          <w:b/>
          <w:bCs/>
          <w:color w:val="1F3864" w:themeColor="accent1" w:themeShade="80"/>
          <w:lang w:val="en-US"/>
        </w:rPr>
      </w:pPr>
    </w:p>
    <w:p w14:paraId="65D7078C" w14:textId="77777777" w:rsidR="00D71B16" w:rsidRPr="0082576C" w:rsidRDefault="00D71B16" w:rsidP="00D71B16">
      <w:pPr>
        <w:pStyle w:val="ListParagraph"/>
        <w:numPr>
          <w:ilvl w:val="0"/>
          <w:numId w:val="1"/>
        </w:numPr>
        <w:spacing w:after="0"/>
        <w:jc w:val="both"/>
        <w:rPr>
          <w:rFonts w:ascii="Times New Roman" w:hAnsi="Times New Roman"/>
          <w:b/>
          <w:bCs/>
          <w:color w:val="1F3864" w:themeColor="accent1" w:themeShade="80"/>
          <w:sz w:val="24"/>
          <w:szCs w:val="24"/>
          <w:lang w:val="en-US"/>
        </w:rPr>
      </w:pPr>
      <w:r w:rsidRPr="0082576C">
        <w:rPr>
          <w:rFonts w:ascii="Times New Roman" w:hAnsi="Times New Roman"/>
          <w:b/>
          <w:bCs/>
          <w:color w:val="1F3864" w:themeColor="accent1" w:themeShade="80"/>
          <w:sz w:val="24"/>
          <w:szCs w:val="24"/>
          <w:lang w:val="en-US"/>
        </w:rPr>
        <w:t>Introduction</w:t>
      </w:r>
    </w:p>
    <w:p w14:paraId="054984F1" w14:textId="77777777" w:rsidR="00D71B16" w:rsidRPr="0082576C" w:rsidRDefault="00D71B16" w:rsidP="00D71B16">
      <w:pPr>
        <w:spacing w:line="276" w:lineRule="auto"/>
        <w:jc w:val="both"/>
        <w:rPr>
          <w:bCs/>
          <w:color w:val="1F3864" w:themeColor="accent1" w:themeShade="80"/>
          <w:sz w:val="22"/>
          <w:szCs w:val="22"/>
          <w:lang w:val="en-US"/>
        </w:rPr>
      </w:pPr>
      <w:r w:rsidRPr="0082576C">
        <w:rPr>
          <w:bCs/>
          <w:color w:val="1F3864" w:themeColor="accent1" w:themeShade="80"/>
          <w:sz w:val="22"/>
          <w:szCs w:val="22"/>
          <w:lang w:val="en-US"/>
        </w:rPr>
        <w:t>Community Building Mitrovica (CBM) is a local non-governmental organization (NGO) operating in the field of peace and community building in the wider region of Mitrovica, northern municipalities of Kosovo. The overall aim of CBM is to facilitate contact and dialogue between citizens in the whole of Mitrovica municipality. CBMs staff consists of devoted citizens – both Serbs and Albanians – who grew up in this region and want to restore the previous confidence and even friendship that war and politics have destroyed.</w:t>
      </w:r>
    </w:p>
    <w:p w14:paraId="707DC76C" w14:textId="77777777" w:rsidR="00D71B16" w:rsidRPr="0082576C" w:rsidRDefault="00D71B16" w:rsidP="00D71B16">
      <w:pPr>
        <w:spacing w:line="276" w:lineRule="auto"/>
        <w:jc w:val="both"/>
        <w:rPr>
          <w:bCs/>
          <w:color w:val="1F3864" w:themeColor="accent1" w:themeShade="80"/>
          <w:sz w:val="22"/>
          <w:szCs w:val="22"/>
          <w:lang w:val="en-US"/>
        </w:rPr>
      </w:pPr>
      <w:r w:rsidRPr="0082576C">
        <w:rPr>
          <w:bCs/>
          <w:color w:val="1F3864" w:themeColor="accent1" w:themeShade="80"/>
          <w:sz w:val="22"/>
          <w:szCs w:val="22"/>
          <w:lang w:val="en-US"/>
        </w:rPr>
        <w:t xml:space="preserve">By supporting many concrete projects which address the direct needs of the local communities, CBM contributes in a modest way to this aim. The work of the past years has gained the organization a strong reputation on both sides of the </w:t>
      </w:r>
      <w:proofErr w:type="spellStart"/>
      <w:r w:rsidRPr="0082576C">
        <w:rPr>
          <w:bCs/>
          <w:color w:val="1F3864" w:themeColor="accent1" w:themeShade="80"/>
          <w:sz w:val="22"/>
          <w:szCs w:val="22"/>
          <w:lang w:val="en-US"/>
        </w:rPr>
        <w:t>Ibër</w:t>
      </w:r>
      <w:proofErr w:type="spellEnd"/>
      <w:r w:rsidRPr="0082576C">
        <w:rPr>
          <w:bCs/>
          <w:color w:val="1F3864" w:themeColor="accent1" w:themeShade="80"/>
          <w:sz w:val="22"/>
          <w:szCs w:val="22"/>
          <w:lang w:val="en-US"/>
        </w:rPr>
        <w:t>/</w:t>
      </w:r>
      <w:proofErr w:type="spellStart"/>
      <w:r w:rsidRPr="0082576C">
        <w:rPr>
          <w:bCs/>
          <w:color w:val="1F3864" w:themeColor="accent1" w:themeShade="80"/>
          <w:sz w:val="22"/>
          <w:szCs w:val="22"/>
          <w:lang w:val="en-US"/>
        </w:rPr>
        <w:t>Ibar</w:t>
      </w:r>
      <w:proofErr w:type="spellEnd"/>
      <w:r w:rsidRPr="0082576C">
        <w:rPr>
          <w:bCs/>
          <w:color w:val="1F3864" w:themeColor="accent1" w:themeShade="80"/>
          <w:sz w:val="22"/>
          <w:szCs w:val="22"/>
          <w:lang w:val="en-US"/>
        </w:rPr>
        <w:t xml:space="preserve"> river. Fields in which CBM works are: media, culture, youth, women, minorities, dialogue, and return of refugees and IDPs (Internally Displaced Persons). CBMs projects are open to members of all communities living in Mitrovica, and wider. CBM often cooperates with other NGOs, helps out with local initiatives and works with local governmental institutions and international organizations in order to initiate, to develop and to implement activities, for the benefit of the communities, in Mitrovica, and wider.</w:t>
      </w:r>
    </w:p>
    <w:p w14:paraId="24586B14" w14:textId="77777777" w:rsidR="00D71B16" w:rsidRPr="0082576C" w:rsidRDefault="00D71B16" w:rsidP="00D71B16">
      <w:pPr>
        <w:spacing w:line="276" w:lineRule="auto"/>
        <w:jc w:val="both"/>
        <w:rPr>
          <w:bCs/>
          <w:color w:val="1F3864" w:themeColor="accent1" w:themeShade="80"/>
          <w:lang w:val="en-US"/>
        </w:rPr>
      </w:pPr>
    </w:p>
    <w:p w14:paraId="6F10A705" w14:textId="77777777" w:rsidR="00D71B16" w:rsidRPr="0082576C" w:rsidRDefault="00D71B16" w:rsidP="00D71B16">
      <w:pPr>
        <w:pStyle w:val="ListParagraph"/>
        <w:numPr>
          <w:ilvl w:val="0"/>
          <w:numId w:val="1"/>
        </w:numPr>
        <w:spacing w:after="0"/>
        <w:jc w:val="both"/>
        <w:rPr>
          <w:rFonts w:ascii="Times New Roman" w:hAnsi="Times New Roman"/>
          <w:b/>
          <w:bCs/>
          <w:color w:val="1F3864" w:themeColor="accent1" w:themeShade="80"/>
          <w:sz w:val="24"/>
          <w:szCs w:val="24"/>
          <w:lang w:val="en-US"/>
        </w:rPr>
      </w:pPr>
      <w:r w:rsidRPr="0082576C">
        <w:rPr>
          <w:rFonts w:ascii="Times New Roman" w:hAnsi="Times New Roman"/>
          <w:b/>
          <w:bCs/>
          <w:color w:val="1F3864" w:themeColor="accent1" w:themeShade="80"/>
          <w:sz w:val="24"/>
          <w:szCs w:val="24"/>
          <w:lang w:val="en-US"/>
        </w:rPr>
        <w:t xml:space="preserve">Project Background </w:t>
      </w:r>
    </w:p>
    <w:p w14:paraId="6CE452F7" w14:textId="77777777" w:rsidR="00D71B16" w:rsidRPr="0082576C" w:rsidRDefault="00D71B16" w:rsidP="00D71B16">
      <w:pPr>
        <w:spacing w:line="276" w:lineRule="auto"/>
        <w:jc w:val="both"/>
        <w:rPr>
          <w:color w:val="1F3864" w:themeColor="accent1" w:themeShade="80"/>
          <w:sz w:val="22"/>
          <w:szCs w:val="22"/>
          <w:lang w:val="en-US"/>
        </w:rPr>
      </w:pPr>
      <w:r w:rsidRPr="0082576C">
        <w:rPr>
          <w:i/>
          <w:iCs/>
          <w:color w:val="1F3864" w:themeColor="accent1" w:themeShade="80"/>
          <w:sz w:val="22"/>
          <w:szCs w:val="22"/>
          <w:lang w:val="en-US"/>
        </w:rPr>
        <w:t>Coffee Festival</w:t>
      </w:r>
      <w:r w:rsidRPr="0082576C">
        <w:rPr>
          <w:color w:val="1F3864" w:themeColor="accent1" w:themeShade="80"/>
          <w:sz w:val="22"/>
          <w:szCs w:val="22"/>
          <w:lang w:val="en-US"/>
        </w:rPr>
        <w:t xml:space="preserve"> will be organized for the first time this year, on September, aiming to bring people of all communities closer to each-other by emphasizing joint cultural habits. The festival which aims to be an annual event, will take place on the main bridge over </w:t>
      </w:r>
      <w:proofErr w:type="spellStart"/>
      <w:r w:rsidRPr="0082576C">
        <w:rPr>
          <w:color w:val="1F3864" w:themeColor="accent1" w:themeShade="80"/>
          <w:sz w:val="22"/>
          <w:szCs w:val="22"/>
          <w:lang w:val="en-US"/>
        </w:rPr>
        <w:t>Ibër</w:t>
      </w:r>
      <w:proofErr w:type="spellEnd"/>
      <w:r w:rsidRPr="0082576C">
        <w:rPr>
          <w:color w:val="1F3864" w:themeColor="accent1" w:themeShade="80"/>
          <w:sz w:val="22"/>
          <w:szCs w:val="22"/>
          <w:lang w:val="en-US"/>
        </w:rPr>
        <w:t>/</w:t>
      </w:r>
      <w:proofErr w:type="spellStart"/>
      <w:r w:rsidRPr="0082576C">
        <w:rPr>
          <w:color w:val="1F3864" w:themeColor="accent1" w:themeShade="80"/>
          <w:sz w:val="22"/>
          <w:szCs w:val="22"/>
          <w:lang w:val="en-US"/>
        </w:rPr>
        <w:t>Ibar</w:t>
      </w:r>
      <w:proofErr w:type="spellEnd"/>
      <w:r w:rsidRPr="0082576C">
        <w:rPr>
          <w:color w:val="1F3864" w:themeColor="accent1" w:themeShade="80"/>
          <w:sz w:val="22"/>
          <w:szCs w:val="22"/>
          <w:lang w:val="en-US"/>
        </w:rPr>
        <w:t xml:space="preserve"> river in Mitrovica and will last for a whole day.  Various businesses from both sides of the city will serve coffee to the citizens and several other activities will be organized by the Cohesion Circle (an informal group from CBM).</w:t>
      </w:r>
    </w:p>
    <w:p w14:paraId="0E4FBA28" w14:textId="77777777" w:rsidR="00D71B16" w:rsidRPr="0082576C" w:rsidRDefault="00D71B16" w:rsidP="00D71B16">
      <w:pPr>
        <w:spacing w:line="276" w:lineRule="auto"/>
        <w:jc w:val="both"/>
        <w:rPr>
          <w:color w:val="1F3864" w:themeColor="accent1" w:themeShade="80"/>
          <w:sz w:val="22"/>
          <w:szCs w:val="22"/>
          <w:lang w:val="en-US"/>
        </w:rPr>
      </w:pPr>
    </w:p>
    <w:p w14:paraId="23A53DB7" w14:textId="77777777" w:rsidR="00D71B16" w:rsidRPr="0082576C" w:rsidRDefault="00D71B16" w:rsidP="00D71B16">
      <w:pPr>
        <w:spacing w:line="276" w:lineRule="auto"/>
        <w:jc w:val="both"/>
        <w:rPr>
          <w:color w:val="1F3864" w:themeColor="accent1" w:themeShade="80"/>
          <w:sz w:val="22"/>
          <w:szCs w:val="22"/>
          <w:lang w:val="en-US"/>
        </w:rPr>
      </w:pPr>
      <w:r w:rsidRPr="0082576C">
        <w:rPr>
          <w:color w:val="1F3864" w:themeColor="accent1" w:themeShade="80"/>
          <w:sz w:val="22"/>
          <w:szCs w:val="22"/>
          <w:lang w:val="en-US"/>
        </w:rPr>
        <w:t xml:space="preserve">The objective of </w:t>
      </w:r>
      <w:r w:rsidRPr="0082576C">
        <w:rPr>
          <w:i/>
          <w:iCs/>
          <w:color w:val="1F3864" w:themeColor="accent1" w:themeShade="80"/>
          <w:sz w:val="22"/>
          <w:szCs w:val="22"/>
          <w:lang w:val="en-US"/>
        </w:rPr>
        <w:t>Coffee Festival</w:t>
      </w:r>
      <w:r w:rsidRPr="0082576C">
        <w:rPr>
          <w:color w:val="1F3864" w:themeColor="accent1" w:themeShade="80"/>
          <w:sz w:val="22"/>
          <w:szCs w:val="22"/>
          <w:lang w:val="en-US"/>
        </w:rPr>
        <w:t xml:space="preserve"> is to create a safe space for cultural exchange, where anyone can enjoy a coffee while having a chat with a friend, where youngsters can make and listen music together, play interactive games, learn about Mitrovica and its people through exhibitions and storytelling activities.  By doing so, this event wants to send a message of reconciliation and peace This will be the opportunity for all the citizens to meet maybe for the first time in a while and have the chance to talk and have a coffee. </w:t>
      </w:r>
    </w:p>
    <w:p w14:paraId="153D5D44" w14:textId="77777777" w:rsidR="00D71B16" w:rsidRPr="0082576C" w:rsidRDefault="00D71B16" w:rsidP="00D71B16">
      <w:pPr>
        <w:spacing w:line="276" w:lineRule="auto"/>
        <w:jc w:val="both"/>
        <w:rPr>
          <w:bCs/>
          <w:color w:val="1F3864" w:themeColor="accent1" w:themeShade="80"/>
          <w:sz w:val="22"/>
          <w:szCs w:val="22"/>
          <w:lang w:val="en-US"/>
        </w:rPr>
      </w:pPr>
      <w:r w:rsidRPr="0082576C">
        <w:rPr>
          <w:sz w:val="22"/>
          <w:szCs w:val="22"/>
          <w:lang w:val="en-US"/>
        </w:rPr>
        <w:br/>
      </w:r>
      <w:r w:rsidRPr="0082576C">
        <w:rPr>
          <w:i/>
          <w:iCs/>
          <w:color w:val="1F3864" w:themeColor="accent1" w:themeShade="80"/>
          <w:sz w:val="22"/>
          <w:szCs w:val="22"/>
          <w:lang w:val="en-US"/>
        </w:rPr>
        <w:t>Coffee Festival</w:t>
      </w:r>
      <w:r w:rsidRPr="0082576C">
        <w:rPr>
          <w:color w:val="1F3864" w:themeColor="accent1" w:themeShade="80"/>
          <w:sz w:val="22"/>
          <w:szCs w:val="22"/>
          <w:lang w:val="en-US"/>
        </w:rPr>
        <w:t xml:space="preserve"> is an event organized through “</w:t>
      </w:r>
      <w:r w:rsidRPr="0082576C">
        <w:rPr>
          <w:b/>
          <w:color w:val="1F3864" w:themeColor="accent1" w:themeShade="80"/>
          <w:sz w:val="22"/>
          <w:szCs w:val="22"/>
          <w:lang w:val="en-US"/>
        </w:rPr>
        <w:t xml:space="preserve">Reconciliation and Conflict Transformation (RCT)” </w:t>
      </w:r>
      <w:r w:rsidRPr="0082576C">
        <w:rPr>
          <w:bCs/>
          <w:color w:val="1F3864" w:themeColor="accent1" w:themeShade="80"/>
          <w:sz w:val="22"/>
          <w:szCs w:val="22"/>
          <w:lang w:val="en-US"/>
        </w:rPr>
        <w:t>activity</w:t>
      </w:r>
      <w:r w:rsidRPr="0082576C">
        <w:rPr>
          <w:b/>
          <w:color w:val="1F3864" w:themeColor="accent1" w:themeShade="80"/>
          <w:sz w:val="22"/>
          <w:szCs w:val="22"/>
          <w:lang w:val="en-US"/>
        </w:rPr>
        <w:t>,</w:t>
      </w:r>
      <w:r w:rsidRPr="0082576C">
        <w:rPr>
          <w:bCs/>
          <w:color w:val="1F3864" w:themeColor="accent1" w:themeShade="80"/>
          <w:sz w:val="22"/>
          <w:szCs w:val="22"/>
          <w:lang w:val="en-US"/>
        </w:rPr>
        <w:t xml:space="preserve"> </w:t>
      </w:r>
      <w:r w:rsidRPr="0082576C">
        <w:rPr>
          <w:color w:val="1F3864" w:themeColor="accent1" w:themeShade="80"/>
          <w:sz w:val="22"/>
          <w:szCs w:val="22"/>
          <w:lang w:val="en-US"/>
        </w:rPr>
        <w:t xml:space="preserve">which </w:t>
      </w:r>
      <w:proofErr w:type="spellStart"/>
      <w:r w:rsidRPr="0082576C">
        <w:rPr>
          <w:color w:val="1F3864" w:themeColor="accent1" w:themeShade="80"/>
          <w:sz w:val="22"/>
          <w:szCs w:val="22"/>
        </w:rPr>
        <w:t>aims</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to</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transform</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existing</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conflicts</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and</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build</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peace</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predominantly</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among</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majority</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ethnic</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Albanians</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and</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minority</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ethnic</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Serbs</w:t>
      </w:r>
      <w:proofErr w:type="spellEnd"/>
      <w:r w:rsidRPr="0082576C">
        <w:rPr>
          <w:color w:val="1F3864" w:themeColor="accent1" w:themeShade="80"/>
          <w:sz w:val="22"/>
          <w:szCs w:val="22"/>
        </w:rPr>
        <w:t xml:space="preserve"> in </w:t>
      </w:r>
      <w:proofErr w:type="spellStart"/>
      <w:r w:rsidRPr="0082576C">
        <w:rPr>
          <w:color w:val="1F3864" w:themeColor="accent1" w:themeShade="80"/>
          <w:sz w:val="22"/>
          <w:szCs w:val="22"/>
        </w:rPr>
        <w:t>the</w:t>
      </w:r>
      <w:proofErr w:type="spellEnd"/>
      <w:r w:rsidRPr="0082576C">
        <w:rPr>
          <w:color w:val="1F3864" w:themeColor="accent1" w:themeShade="80"/>
          <w:sz w:val="22"/>
          <w:szCs w:val="22"/>
        </w:rPr>
        <w:t xml:space="preserve"> Kosovo. </w:t>
      </w:r>
      <w:proofErr w:type="spellStart"/>
      <w:r w:rsidRPr="0082576C">
        <w:rPr>
          <w:color w:val="1F3864" w:themeColor="accent1" w:themeShade="80"/>
          <w:sz w:val="22"/>
          <w:szCs w:val="22"/>
        </w:rPr>
        <w:t>Reconciliation</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and</w:t>
      </w:r>
      <w:proofErr w:type="spellEnd"/>
      <w:r w:rsidRPr="0082576C">
        <w:rPr>
          <w:color w:val="1F3864" w:themeColor="accent1" w:themeShade="80"/>
          <w:sz w:val="22"/>
          <w:szCs w:val="22"/>
        </w:rPr>
        <w:t xml:space="preserve"> Conflict </w:t>
      </w:r>
      <w:proofErr w:type="spellStart"/>
      <w:r w:rsidRPr="0082576C">
        <w:rPr>
          <w:color w:val="1F3864" w:themeColor="accent1" w:themeShade="80"/>
          <w:sz w:val="22"/>
          <w:szCs w:val="22"/>
        </w:rPr>
        <w:t>Transformation</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activity</w:t>
      </w:r>
      <w:proofErr w:type="spellEnd"/>
      <w:r w:rsidRPr="0082576C">
        <w:rPr>
          <w:color w:val="1F3864" w:themeColor="accent1" w:themeShade="80"/>
          <w:sz w:val="22"/>
          <w:szCs w:val="22"/>
        </w:rPr>
        <w:t xml:space="preserve"> is </w:t>
      </w:r>
      <w:proofErr w:type="spellStart"/>
      <w:r w:rsidRPr="0082576C">
        <w:rPr>
          <w:color w:val="1F3864" w:themeColor="accent1" w:themeShade="80"/>
          <w:sz w:val="22"/>
          <w:szCs w:val="22"/>
        </w:rPr>
        <w:t>implemented</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by</w:t>
      </w:r>
      <w:proofErr w:type="spellEnd"/>
      <w:r w:rsidRPr="0082576C">
        <w:rPr>
          <w:color w:val="1F3864" w:themeColor="accent1" w:themeShade="80"/>
          <w:sz w:val="22"/>
          <w:szCs w:val="22"/>
        </w:rPr>
        <w:t xml:space="preserve"> CBM, in partnership </w:t>
      </w:r>
      <w:proofErr w:type="spellStart"/>
      <w:r w:rsidRPr="0082576C">
        <w:rPr>
          <w:color w:val="1F3864" w:themeColor="accent1" w:themeShade="80"/>
          <w:sz w:val="22"/>
          <w:szCs w:val="22"/>
        </w:rPr>
        <w:t>with</w:t>
      </w:r>
      <w:proofErr w:type="spellEnd"/>
      <w:r w:rsidRPr="0082576C">
        <w:rPr>
          <w:color w:val="1F3864" w:themeColor="accent1" w:themeShade="80"/>
          <w:sz w:val="22"/>
          <w:szCs w:val="22"/>
        </w:rPr>
        <w:t xml:space="preserve"> New </w:t>
      </w:r>
      <w:proofErr w:type="spellStart"/>
      <w:r w:rsidRPr="0082576C">
        <w:rPr>
          <w:color w:val="1F3864" w:themeColor="accent1" w:themeShade="80"/>
          <w:sz w:val="22"/>
          <w:szCs w:val="22"/>
        </w:rPr>
        <w:t>Social</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Initiative</w:t>
      </w:r>
      <w:proofErr w:type="spellEnd"/>
      <w:r w:rsidRPr="0082576C">
        <w:rPr>
          <w:color w:val="1F3864" w:themeColor="accent1" w:themeShade="80"/>
          <w:sz w:val="22"/>
          <w:szCs w:val="22"/>
        </w:rPr>
        <w:t xml:space="preserve"> (Nova </w:t>
      </w:r>
      <w:proofErr w:type="spellStart"/>
      <w:r w:rsidRPr="0082576C">
        <w:rPr>
          <w:color w:val="1F3864" w:themeColor="accent1" w:themeShade="80"/>
          <w:sz w:val="22"/>
          <w:szCs w:val="22"/>
        </w:rPr>
        <w:t>društvena</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inicijativa</w:t>
      </w:r>
      <w:proofErr w:type="spellEnd"/>
      <w:r w:rsidRPr="0082576C">
        <w:rPr>
          <w:color w:val="1F3864" w:themeColor="accent1" w:themeShade="80"/>
          <w:sz w:val="22"/>
          <w:szCs w:val="22"/>
        </w:rPr>
        <w:t xml:space="preserve">) &amp; </w:t>
      </w:r>
      <w:proofErr w:type="spellStart"/>
      <w:r w:rsidRPr="0082576C">
        <w:rPr>
          <w:color w:val="1F3864" w:themeColor="accent1" w:themeShade="80"/>
          <w:sz w:val="22"/>
          <w:szCs w:val="22"/>
        </w:rPr>
        <w:t>Youth</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Initiative</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for</w:t>
      </w:r>
      <w:proofErr w:type="spellEnd"/>
      <w:r w:rsidRPr="0082576C">
        <w:rPr>
          <w:color w:val="1F3864" w:themeColor="accent1" w:themeShade="80"/>
          <w:sz w:val="22"/>
          <w:szCs w:val="22"/>
        </w:rPr>
        <w:t xml:space="preserve"> Human </w:t>
      </w:r>
      <w:proofErr w:type="spellStart"/>
      <w:r w:rsidRPr="0082576C">
        <w:rPr>
          <w:color w:val="1F3864" w:themeColor="accent1" w:themeShade="80"/>
          <w:sz w:val="22"/>
          <w:szCs w:val="22"/>
        </w:rPr>
        <w:t>Rights</w:t>
      </w:r>
      <w:proofErr w:type="spellEnd"/>
      <w:r w:rsidRPr="0082576C">
        <w:rPr>
          <w:color w:val="1F3864" w:themeColor="accent1" w:themeShade="80"/>
          <w:sz w:val="22"/>
          <w:szCs w:val="22"/>
        </w:rPr>
        <w:t xml:space="preserve"> - Kosovo (YIHR KS) </w:t>
      </w:r>
      <w:proofErr w:type="spellStart"/>
      <w:r w:rsidRPr="0082576C">
        <w:rPr>
          <w:color w:val="1F3864" w:themeColor="accent1" w:themeShade="80"/>
          <w:sz w:val="22"/>
          <w:szCs w:val="22"/>
        </w:rPr>
        <w:t>and</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supported</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by</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the</w:t>
      </w:r>
      <w:proofErr w:type="spellEnd"/>
      <w:r w:rsidRPr="0082576C">
        <w:rPr>
          <w:color w:val="1F3864" w:themeColor="accent1" w:themeShade="80"/>
          <w:sz w:val="22"/>
          <w:szCs w:val="22"/>
        </w:rPr>
        <w:t xml:space="preserve"> American </w:t>
      </w:r>
      <w:proofErr w:type="spellStart"/>
      <w:r w:rsidRPr="0082576C">
        <w:rPr>
          <w:color w:val="1F3864" w:themeColor="accent1" w:themeShade="80"/>
          <w:sz w:val="22"/>
          <w:szCs w:val="22"/>
        </w:rPr>
        <w:t>people</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through</w:t>
      </w:r>
      <w:proofErr w:type="spellEnd"/>
      <w:r w:rsidRPr="0082576C">
        <w:rPr>
          <w:color w:val="1F3864" w:themeColor="accent1" w:themeShade="80"/>
          <w:sz w:val="22"/>
          <w:szCs w:val="22"/>
        </w:rPr>
        <w:t xml:space="preserve"> </w:t>
      </w:r>
      <w:proofErr w:type="spellStart"/>
      <w:r w:rsidRPr="0082576C">
        <w:rPr>
          <w:color w:val="1F3864" w:themeColor="accent1" w:themeShade="80"/>
          <w:sz w:val="22"/>
          <w:szCs w:val="22"/>
        </w:rPr>
        <w:t>the</w:t>
      </w:r>
      <w:proofErr w:type="spellEnd"/>
      <w:r w:rsidRPr="0082576C">
        <w:rPr>
          <w:color w:val="1F3864" w:themeColor="accent1" w:themeShade="80"/>
          <w:sz w:val="22"/>
          <w:szCs w:val="22"/>
        </w:rPr>
        <w:t xml:space="preserve"> USAID in Kosovo.</w:t>
      </w:r>
    </w:p>
    <w:p w14:paraId="6E2FADA0" w14:textId="77777777" w:rsidR="00D71B16" w:rsidRPr="0082576C" w:rsidRDefault="00D71B16" w:rsidP="00D71B16">
      <w:pPr>
        <w:spacing w:after="120" w:line="276" w:lineRule="auto"/>
        <w:jc w:val="both"/>
        <w:rPr>
          <w:bCs/>
          <w:lang w:val="en-US"/>
        </w:rPr>
      </w:pPr>
      <w:r w:rsidRPr="0082576C">
        <w:rPr>
          <w:bCs/>
          <w:lang w:val="en-US"/>
        </w:rPr>
        <w:t xml:space="preserve">. </w:t>
      </w:r>
    </w:p>
    <w:p w14:paraId="3624CE9C" w14:textId="77777777" w:rsidR="00D71B16" w:rsidRPr="0082576C" w:rsidRDefault="00D71B16" w:rsidP="00D71B16">
      <w:pPr>
        <w:pStyle w:val="ListParagraph"/>
        <w:numPr>
          <w:ilvl w:val="0"/>
          <w:numId w:val="1"/>
        </w:numPr>
        <w:spacing w:after="120"/>
        <w:jc w:val="both"/>
        <w:rPr>
          <w:rFonts w:ascii="Times New Roman" w:hAnsi="Times New Roman"/>
          <w:b/>
          <w:color w:val="1F3864" w:themeColor="accent1" w:themeShade="80"/>
          <w:sz w:val="24"/>
          <w:szCs w:val="24"/>
          <w:lang w:val="en-US"/>
        </w:rPr>
      </w:pPr>
      <w:r w:rsidRPr="0082576C">
        <w:rPr>
          <w:rFonts w:ascii="Times New Roman" w:hAnsi="Times New Roman"/>
          <w:b/>
          <w:color w:val="1F3864" w:themeColor="accent1" w:themeShade="80"/>
          <w:sz w:val="24"/>
          <w:szCs w:val="24"/>
          <w:lang w:val="en-US"/>
        </w:rPr>
        <w:t xml:space="preserve">The Purpose </w:t>
      </w:r>
    </w:p>
    <w:p w14:paraId="3D16F756" w14:textId="77777777" w:rsidR="00D71B16" w:rsidRPr="0082576C" w:rsidRDefault="00D71B16" w:rsidP="00D71B16">
      <w:pPr>
        <w:spacing w:after="120" w:line="276" w:lineRule="auto"/>
        <w:jc w:val="both"/>
        <w:rPr>
          <w:color w:val="1F3864" w:themeColor="accent1" w:themeShade="80"/>
          <w:sz w:val="22"/>
          <w:szCs w:val="22"/>
          <w:lang w:val="en-US"/>
        </w:rPr>
      </w:pPr>
      <w:r w:rsidRPr="0082576C">
        <w:rPr>
          <w:color w:val="1F3864" w:themeColor="accent1" w:themeShade="80"/>
          <w:sz w:val="22"/>
          <w:szCs w:val="22"/>
          <w:lang w:val="en-US"/>
        </w:rPr>
        <w:t xml:space="preserve">The purpose of this contract is to engage an expert to design a visibility package for the purposes of promotion of the </w:t>
      </w:r>
      <w:r w:rsidRPr="0082576C">
        <w:rPr>
          <w:i/>
          <w:iCs/>
          <w:color w:val="1F3864" w:themeColor="accent1" w:themeShade="80"/>
          <w:sz w:val="22"/>
          <w:szCs w:val="22"/>
          <w:lang w:val="en-US"/>
        </w:rPr>
        <w:t>Coffee Festival</w:t>
      </w:r>
      <w:r w:rsidRPr="0082576C">
        <w:rPr>
          <w:color w:val="1F3864" w:themeColor="accent1" w:themeShade="80"/>
          <w:sz w:val="22"/>
          <w:szCs w:val="22"/>
          <w:lang w:val="en-US"/>
        </w:rPr>
        <w:t xml:space="preserve"> activity and contribute to the better visibility of the activity.  </w:t>
      </w:r>
    </w:p>
    <w:p w14:paraId="351B6EB7" w14:textId="77777777" w:rsidR="00D71B16" w:rsidRPr="0082576C" w:rsidRDefault="00D71B16" w:rsidP="00D71B16">
      <w:pPr>
        <w:pStyle w:val="CommentText"/>
        <w:spacing w:line="276" w:lineRule="auto"/>
        <w:ind w:left="720"/>
        <w:rPr>
          <w:sz w:val="24"/>
          <w:szCs w:val="24"/>
          <w:lang w:val="en-US"/>
        </w:rPr>
      </w:pPr>
    </w:p>
    <w:p w14:paraId="78733F77" w14:textId="77777777" w:rsidR="00D71B16" w:rsidRPr="0082576C" w:rsidRDefault="00D71B16" w:rsidP="00D71B16">
      <w:pPr>
        <w:pStyle w:val="CommentText"/>
        <w:spacing w:line="276" w:lineRule="auto"/>
        <w:ind w:left="720"/>
        <w:rPr>
          <w:sz w:val="24"/>
          <w:szCs w:val="24"/>
          <w:lang w:val="en-US"/>
        </w:rPr>
      </w:pPr>
    </w:p>
    <w:p w14:paraId="7856A207" w14:textId="77777777" w:rsidR="00D71B16" w:rsidRPr="0082576C" w:rsidRDefault="00D71B16" w:rsidP="00D71B16">
      <w:pPr>
        <w:pStyle w:val="CommentText"/>
        <w:spacing w:line="276" w:lineRule="auto"/>
        <w:ind w:left="720"/>
        <w:rPr>
          <w:sz w:val="24"/>
          <w:szCs w:val="24"/>
          <w:lang w:val="en-US"/>
        </w:rPr>
      </w:pPr>
    </w:p>
    <w:p w14:paraId="2E92D2AA" w14:textId="77777777" w:rsidR="00D71B16" w:rsidRPr="0082576C" w:rsidRDefault="00D71B16" w:rsidP="00D71B16">
      <w:pPr>
        <w:pStyle w:val="CommentText"/>
        <w:spacing w:line="276" w:lineRule="auto"/>
        <w:ind w:left="720"/>
        <w:rPr>
          <w:sz w:val="24"/>
          <w:szCs w:val="24"/>
          <w:lang w:val="en-US"/>
        </w:rPr>
      </w:pPr>
    </w:p>
    <w:p w14:paraId="51A8A1CB" w14:textId="77777777" w:rsidR="00D71B16" w:rsidRPr="0082576C" w:rsidRDefault="00D71B16" w:rsidP="00D71B16">
      <w:pPr>
        <w:pStyle w:val="CommentText"/>
        <w:spacing w:line="276" w:lineRule="auto"/>
        <w:ind w:left="720"/>
        <w:rPr>
          <w:color w:val="1F3864" w:themeColor="accent1" w:themeShade="80"/>
          <w:sz w:val="24"/>
          <w:szCs w:val="24"/>
          <w:lang w:val="en-US"/>
        </w:rPr>
      </w:pPr>
    </w:p>
    <w:p w14:paraId="4D53C103" w14:textId="77777777" w:rsidR="00D71B16" w:rsidRPr="0082576C" w:rsidRDefault="00D71B16" w:rsidP="00D71B16">
      <w:pPr>
        <w:pStyle w:val="ListParagraph"/>
        <w:numPr>
          <w:ilvl w:val="0"/>
          <w:numId w:val="1"/>
        </w:numPr>
        <w:spacing w:after="0"/>
        <w:jc w:val="both"/>
        <w:rPr>
          <w:rFonts w:ascii="Times New Roman" w:hAnsi="Times New Roman"/>
          <w:b/>
          <w:bCs/>
          <w:color w:val="1F3864" w:themeColor="accent1" w:themeShade="80"/>
          <w:sz w:val="24"/>
          <w:szCs w:val="24"/>
          <w:lang w:val="en-US"/>
        </w:rPr>
      </w:pPr>
      <w:r w:rsidRPr="0082576C">
        <w:rPr>
          <w:rFonts w:ascii="Times New Roman" w:hAnsi="Times New Roman"/>
          <w:b/>
          <w:bCs/>
          <w:color w:val="1F3864" w:themeColor="accent1" w:themeShade="80"/>
          <w:sz w:val="24"/>
          <w:szCs w:val="24"/>
          <w:lang w:val="en-US"/>
        </w:rPr>
        <w:lastRenderedPageBreak/>
        <w:t>Methodology and scope of work</w:t>
      </w:r>
    </w:p>
    <w:p w14:paraId="212068E2" w14:textId="77777777" w:rsidR="00D71B16" w:rsidRPr="0082576C" w:rsidRDefault="00D71B16" w:rsidP="00D71B16">
      <w:pPr>
        <w:spacing w:after="120" w:line="276" w:lineRule="auto"/>
        <w:jc w:val="both"/>
        <w:rPr>
          <w:color w:val="1F3864" w:themeColor="accent1" w:themeShade="80"/>
          <w:sz w:val="22"/>
          <w:szCs w:val="22"/>
          <w:lang w:val="en-US"/>
        </w:rPr>
      </w:pPr>
      <w:r w:rsidRPr="0082576C">
        <w:rPr>
          <w:color w:val="1F3864" w:themeColor="accent1" w:themeShade="80"/>
          <w:sz w:val="22"/>
          <w:szCs w:val="22"/>
          <w:lang w:val="en-US"/>
        </w:rPr>
        <w:t>This section will identify the proposed methods for developing the visibility package. Under the supervision and in close co-operation with the CBM the expert will implement the following developing a design visibility templates. The templates should be in line with the RCT developed visibility outline along with:</w:t>
      </w:r>
    </w:p>
    <w:p w14:paraId="736462F1" w14:textId="77777777" w:rsidR="00D71B16" w:rsidRPr="0082576C" w:rsidRDefault="00D71B16" w:rsidP="00D71B16">
      <w:pPr>
        <w:pStyle w:val="ListParagraph"/>
        <w:numPr>
          <w:ilvl w:val="0"/>
          <w:numId w:val="2"/>
        </w:numPr>
        <w:spacing w:after="120"/>
        <w:jc w:val="both"/>
        <w:rPr>
          <w:rFonts w:ascii="Times New Roman" w:hAnsi="Times New Roman"/>
          <w:color w:val="1F3864" w:themeColor="accent1" w:themeShade="80"/>
          <w:lang w:val="en-US"/>
        </w:rPr>
      </w:pPr>
      <w:r w:rsidRPr="0082576C">
        <w:rPr>
          <w:rFonts w:ascii="Times New Roman" w:hAnsi="Times New Roman"/>
          <w:color w:val="1F3864" w:themeColor="accent1" w:themeShade="80"/>
          <w:lang w:val="en-US"/>
        </w:rPr>
        <w:t>Design of the festival logo</w:t>
      </w:r>
    </w:p>
    <w:p w14:paraId="6D34A445" w14:textId="77777777" w:rsidR="00D71B16" w:rsidRPr="0082576C" w:rsidRDefault="00D71B16" w:rsidP="00D71B16">
      <w:pPr>
        <w:pStyle w:val="ListParagraph"/>
        <w:numPr>
          <w:ilvl w:val="0"/>
          <w:numId w:val="2"/>
        </w:numPr>
        <w:spacing w:after="120"/>
        <w:jc w:val="both"/>
        <w:rPr>
          <w:rFonts w:ascii="Times New Roman" w:hAnsi="Times New Roman"/>
          <w:color w:val="1F3864" w:themeColor="accent1" w:themeShade="80"/>
          <w:lang w:val="en-US"/>
        </w:rPr>
      </w:pPr>
      <w:r w:rsidRPr="0082576C">
        <w:rPr>
          <w:rFonts w:ascii="Times New Roman" w:hAnsi="Times New Roman"/>
          <w:color w:val="1F3864" w:themeColor="accent1" w:themeShade="80"/>
          <w:lang w:val="en-US"/>
        </w:rPr>
        <w:t>Design of the festival entrance arch (dimensions to be checked and suggested by the engaged individual/company)</w:t>
      </w:r>
    </w:p>
    <w:p w14:paraId="178EDA7D" w14:textId="77777777" w:rsidR="00D71B16" w:rsidRPr="0082576C" w:rsidRDefault="00D71B16" w:rsidP="00D71B16">
      <w:pPr>
        <w:pStyle w:val="ListParagraph"/>
        <w:numPr>
          <w:ilvl w:val="0"/>
          <w:numId w:val="2"/>
        </w:numPr>
        <w:spacing w:after="120"/>
        <w:jc w:val="both"/>
        <w:rPr>
          <w:rFonts w:ascii="Times New Roman" w:hAnsi="Times New Roman"/>
          <w:color w:val="1F3864" w:themeColor="accent1" w:themeShade="80"/>
          <w:lang w:val="en-US"/>
        </w:rPr>
      </w:pPr>
      <w:r w:rsidRPr="0082576C">
        <w:rPr>
          <w:rFonts w:ascii="Times New Roman" w:hAnsi="Times New Roman"/>
          <w:color w:val="1F3864" w:themeColor="accent1" w:themeShade="80"/>
          <w:lang w:val="en-US"/>
        </w:rPr>
        <w:t>Festival leaflet design</w:t>
      </w:r>
    </w:p>
    <w:p w14:paraId="5E60A4C8" w14:textId="77777777" w:rsidR="00D71B16" w:rsidRPr="0082576C" w:rsidRDefault="00D71B16" w:rsidP="00D71B16">
      <w:pPr>
        <w:pStyle w:val="ListParagraph"/>
        <w:numPr>
          <w:ilvl w:val="0"/>
          <w:numId w:val="2"/>
        </w:numPr>
        <w:spacing w:after="120"/>
        <w:jc w:val="both"/>
        <w:rPr>
          <w:rFonts w:ascii="Times New Roman" w:hAnsi="Times New Roman"/>
          <w:color w:val="1F3864" w:themeColor="accent1" w:themeShade="80"/>
          <w:lang w:val="en-US"/>
        </w:rPr>
      </w:pPr>
      <w:r w:rsidRPr="0082576C">
        <w:rPr>
          <w:rFonts w:ascii="Times New Roman" w:hAnsi="Times New Roman"/>
          <w:color w:val="1F3864" w:themeColor="accent1" w:themeShade="80"/>
          <w:lang w:val="en-US"/>
        </w:rPr>
        <w:t>Festival promo poster design</w:t>
      </w:r>
    </w:p>
    <w:p w14:paraId="3C9E6F6A" w14:textId="77777777" w:rsidR="00D71B16" w:rsidRPr="0082576C" w:rsidRDefault="00D71B16" w:rsidP="00D71B16">
      <w:pPr>
        <w:spacing w:after="120" w:line="276" w:lineRule="auto"/>
        <w:jc w:val="both"/>
        <w:rPr>
          <w:bCs/>
          <w:color w:val="1F3864" w:themeColor="accent1" w:themeShade="80"/>
          <w:sz w:val="22"/>
          <w:szCs w:val="22"/>
          <w:lang w:val="en-US"/>
        </w:rPr>
      </w:pPr>
      <w:r w:rsidRPr="0082576C">
        <w:rPr>
          <w:bCs/>
          <w:color w:val="1F3864" w:themeColor="accent1" w:themeShade="80"/>
          <w:sz w:val="22"/>
          <w:szCs w:val="22"/>
          <w:lang w:val="en-US"/>
        </w:rPr>
        <w:t xml:space="preserve">The visibility design should complement colors CBM and the RCT activity are using for purposes of the </w:t>
      </w:r>
      <w:proofErr w:type="gramStart"/>
      <w:r w:rsidRPr="0082576C">
        <w:rPr>
          <w:bCs/>
          <w:color w:val="1F3864" w:themeColor="accent1" w:themeShade="80"/>
          <w:sz w:val="22"/>
          <w:szCs w:val="22"/>
          <w:lang w:val="en-US"/>
        </w:rPr>
        <w:t>activities</w:t>
      </w:r>
      <w:proofErr w:type="gramEnd"/>
      <w:r w:rsidRPr="0082576C">
        <w:rPr>
          <w:bCs/>
          <w:color w:val="1F3864" w:themeColor="accent1" w:themeShade="80"/>
          <w:sz w:val="22"/>
          <w:szCs w:val="22"/>
          <w:lang w:val="en-US"/>
        </w:rPr>
        <w:t xml:space="preserve"> promotion, namely the colors of the logo, but the expert should having the freedom to propose appropriate colors and design, as well as availability to add logos of partnering organizations of the project. </w:t>
      </w:r>
    </w:p>
    <w:p w14:paraId="2524F86C" w14:textId="77777777" w:rsidR="00D71B16" w:rsidRPr="0082576C" w:rsidRDefault="00D71B16" w:rsidP="00D71B16">
      <w:pPr>
        <w:spacing w:after="120" w:line="276" w:lineRule="auto"/>
        <w:jc w:val="both"/>
        <w:rPr>
          <w:bCs/>
          <w:color w:val="1F4E79" w:themeColor="accent5" w:themeShade="80"/>
          <w:lang w:val="en-US"/>
        </w:rPr>
      </w:pPr>
    </w:p>
    <w:p w14:paraId="165B0295" w14:textId="77777777" w:rsidR="00D71B16" w:rsidRPr="0082576C" w:rsidRDefault="00D71B16" w:rsidP="00D71B16">
      <w:pPr>
        <w:pStyle w:val="ListParagraph"/>
        <w:numPr>
          <w:ilvl w:val="0"/>
          <w:numId w:val="1"/>
        </w:numPr>
        <w:spacing w:after="120"/>
        <w:jc w:val="both"/>
        <w:rPr>
          <w:rFonts w:ascii="Times New Roman" w:hAnsi="Times New Roman"/>
          <w:b/>
          <w:color w:val="1F3864" w:themeColor="accent1" w:themeShade="80"/>
          <w:sz w:val="24"/>
          <w:szCs w:val="24"/>
          <w:lang w:val="en-US"/>
        </w:rPr>
      </w:pPr>
      <w:r w:rsidRPr="0082576C">
        <w:rPr>
          <w:rFonts w:ascii="Times New Roman" w:hAnsi="Times New Roman"/>
          <w:b/>
          <w:color w:val="1F3864" w:themeColor="accent1" w:themeShade="80"/>
          <w:sz w:val="24"/>
          <w:szCs w:val="24"/>
          <w:lang w:val="en-US"/>
        </w:rPr>
        <w:t xml:space="preserve">Duration </w:t>
      </w:r>
    </w:p>
    <w:p w14:paraId="3C7EBC36" w14:textId="77777777" w:rsidR="00D71B16" w:rsidRPr="0082576C" w:rsidRDefault="00D71B16" w:rsidP="00D71B16">
      <w:pPr>
        <w:spacing w:after="120" w:line="276" w:lineRule="auto"/>
        <w:jc w:val="both"/>
        <w:rPr>
          <w:bCs/>
          <w:color w:val="1F3864" w:themeColor="accent1" w:themeShade="80"/>
          <w:lang w:val="en-US"/>
        </w:rPr>
      </w:pPr>
      <w:r w:rsidRPr="0082576C">
        <w:rPr>
          <w:bCs/>
          <w:color w:val="1F3864" w:themeColor="accent1" w:themeShade="80"/>
          <w:lang w:val="en-US"/>
        </w:rPr>
        <w:t xml:space="preserve">The expert will be engaged </w:t>
      </w:r>
      <w:r w:rsidRPr="0082576C">
        <w:rPr>
          <w:b/>
          <w:bCs/>
          <w:color w:val="1F3864" w:themeColor="accent1" w:themeShade="80"/>
          <w:lang w:val="en-US"/>
        </w:rPr>
        <w:t>a total of 7 days</w:t>
      </w:r>
      <w:r w:rsidRPr="0082576C">
        <w:rPr>
          <w:bCs/>
          <w:color w:val="1F3864" w:themeColor="accent1" w:themeShade="80"/>
          <w:lang w:val="en-US"/>
        </w:rPr>
        <w:t xml:space="preserve"> to develop the visibility package.</w:t>
      </w:r>
    </w:p>
    <w:p w14:paraId="6507324A" w14:textId="77777777" w:rsidR="00D71B16" w:rsidRPr="0082576C" w:rsidRDefault="00D71B16" w:rsidP="00D71B16">
      <w:pPr>
        <w:spacing w:after="120" w:line="276" w:lineRule="auto"/>
        <w:jc w:val="both"/>
        <w:rPr>
          <w:bCs/>
          <w:color w:val="1F3864" w:themeColor="accent1" w:themeShade="80"/>
          <w:lang w:val="en-US"/>
        </w:rPr>
      </w:pPr>
    </w:p>
    <w:p w14:paraId="60213672" w14:textId="77777777" w:rsidR="00D71B16" w:rsidRPr="0082576C" w:rsidRDefault="00D71B16" w:rsidP="00D71B16">
      <w:pPr>
        <w:pStyle w:val="ListParagraph"/>
        <w:numPr>
          <w:ilvl w:val="0"/>
          <w:numId w:val="1"/>
        </w:numPr>
        <w:jc w:val="both"/>
        <w:rPr>
          <w:rFonts w:ascii="Times New Roman" w:hAnsi="Times New Roman"/>
          <w:b/>
          <w:bCs/>
          <w:color w:val="1F3864" w:themeColor="accent1" w:themeShade="80"/>
          <w:sz w:val="24"/>
          <w:szCs w:val="24"/>
          <w:lang w:val="en-US"/>
        </w:rPr>
      </w:pPr>
      <w:r w:rsidRPr="0082576C">
        <w:rPr>
          <w:rFonts w:ascii="Times New Roman" w:hAnsi="Times New Roman"/>
          <w:b/>
          <w:bCs/>
          <w:color w:val="1F3864" w:themeColor="accent1" w:themeShade="80"/>
          <w:sz w:val="24"/>
          <w:szCs w:val="24"/>
          <w:lang w:val="en-US"/>
        </w:rPr>
        <w:t>Expert Competencies, Experience and Skill Requirements:</w:t>
      </w:r>
    </w:p>
    <w:p w14:paraId="75328D06" w14:textId="77777777" w:rsidR="00D71B16" w:rsidRPr="0082576C" w:rsidRDefault="00D71B16" w:rsidP="00D71B16">
      <w:pPr>
        <w:pStyle w:val="ListParagraph"/>
        <w:numPr>
          <w:ilvl w:val="0"/>
          <w:numId w:val="4"/>
        </w:numPr>
        <w:jc w:val="both"/>
        <w:rPr>
          <w:rFonts w:ascii="Times New Roman" w:hAnsi="Times New Roman"/>
          <w:color w:val="1F3864" w:themeColor="accent1" w:themeShade="80"/>
          <w:lang w:val="en-US"/>
        </w:rPr>
      </w:pPr>
      <w:r w:rsidRPr="0082576C">
        <w:rPr>
          <w:rFonts w:ascii="Times New Roman" w:hAnsi="Times New Roman"/>
          <w:color w:val="1F3864" w:themeColor="accent1" w:themeShade="80"/>
          <w:lang w:val="en-US"/>
        </w:rPr>
        <w:t>Strong experience track record of development and delivery of creative visibility packages.</w:t>
      </w:r>
    </w:p>
    <w:p w14:paraId="2F5928AD" w14:textId="77777777" w:rsidR="00D71B16" w:rsidRPr="0082576C" w:rsidRDefault="00D71B16" w:rsidP="00D71B16">
      <w:pPr>
        <w:pStyle w:val="ListParagraph"/>
        <w:numPr>
          <w:ilvl w:val="0"/>
          <w:numId w:val="4"/>
        </w:numPr>
        <w:jc w:val="both"/>
        <w:rPr>
          <w:rFonts w:ascii="Times New Roman" w:hAnsi="Times New Roman"/>
          <w:color w:val="1F3864" w:themeColor="accent1" w:themeShade="80"/>
          <w:lang w:val="en-US"/>
        </w:rPr>
      </w:pPr>
      <w:r w:rsidRPr="0082576C">
        <w:rPr>
          <w:rFonts w:ascii="Times New Roman" w:hAnsi="Times New Roman"/>
          <w:color w:val="1F3864" w:themeColor="accent1" w:themeShade="80"/>
          <w:lang w:val="en-US"/>
        </w:rPr>
        <w:t>Relevant experience in developing, designing, production and publishing of communication products.</w:t>
      </w:r>
    </w:p>
    <w:p w14:paraId="0A7A3451" w14:textId="77777777" w:rsidR="00D71B16" w:rsidRPr="0082576C" w:rsidRDefault="00D71B16" w:rsidP="00D71B16">
      <w:pPr>
        <w:pStyle w:val="ListParagraph"/>
        <w:numPr>
          <w:ilvl w:val="0"/>
          <w:numId w:val="4"/>
        </w:numPr>
        <w:jc w:val="both"/>
        <w:rPr>
          <w:rFonts w:ascii="Times New Roman" w:hAnsi="Times New Roman"/>
          <w:color w:val="1F3864" w:themeColor="accent1" w:themeShade="80"/>
          <w:lang w:val="en-US"/>
        </w:rPr>
      </w:pPr>
      <w:r w:rsidRPr="0082576C">
        <w:rPr>
          <w:rFonts w:ascii="Times New Roman" w:hAnsi="Times New Roman"/>
          <w:color w:val="1F3864" w:themeColor="accent1" w:themeShade="80"/>
          <w:lang w:val="en-US"/>
        </w:rPr>
        <w:t>Proven experience in design</w:t>
      </w:r>
    </w:p>
    <w:p w14:paraId="0D35B523" w14:textId="77777777" w:rsidR="00D71B16" w:rsidRPr="0082576C" w:rsidRDefault="00D71B16" w:rsidP="00D71B16">
      <w:pPr>
        <w:pStyle w:val="ListParagraph"/>
        <w:numPr>
          <w:ilvl w:val="0"/>
          <w:numId w:val="4"/>
        </w:numPr>
        <w:jc w:val="both"/>
        <w:rPr>
          <w:rFonts w:ascii="Times New Roman" w:hAnsi="Times New Roman"/>
          <w:color w:val="1F3864" w:themeColor="accent1" w:themeShade="80"/>
          <w:lang w:val="en-US"/>
        </w:rPr>
      </w:pPr>
      <w:r w:rsidRPr="0082576C">
        <w:rPr>
          <w:rFonts w:ascii="Times New Roman" w:hAnsi="Times New Roman"/>
          <w:color w:val="1F3864" w:themeColor="accent1" w:themeShade="80"/>
          <w:lang w:val="en-US"/>
        </w:rPr>
        <w:t>Demonstrated high level of professionalism and an ability to work independently and in high pressure situations under tight deadlines.</w:t>
      </w:r>
    </w:p>
    <w:p w14:paraId="6072AB8C" w14:textId="77777777" w:rsidR="00D71B16" w:rsidRPr="0082576C" w:rsidRDefault="00D71B16" w:rsidP="00D71B16">
      <w:pPr>
        <w:jc w:val="both"/>
        <w:rPr>
          <w:color w:val="1F3864" w:themeColor="accent1" w:themeShade="80"/>
          <w:lang w:val="en-US"/>
        </w:rPr>
      </w:pPr>
    </w:p>
    <w:p w14:paraId="2A2BFDAA" w14:textId="77777777" w:rsidR="00D71B16" w:rsidRPr="0082576C" w:rsidRDefault="00D71B16" w:rsidP="00D71B16">
      <w:pPr>
        <w:pStyle w:val="ListParagraph"/>
        <w:numPr>
          <w:ilvl w:val="0"/>
          <w:numId w:val="1"/>
        </w:numPr>
        <w:jc w:val="both"/>
        <w:rPr>
          <w:rFonts w:ascii="Times New Roman" w:hAnsi="Times New Roman"/>
          <w:b/>
          <w:color w:val="1F3864" w:themeColor="accent1" w:themeShade="80"/>
          <w:sz w:val="24"/>
          <w:szCs w:val="24"/>
          <w:lang w:val="en-US"/>
        </w:rPr>
      </w:pPr>
      <w:r w:rsidRPr="0082576C">
        <w:rPr>
          <w:rFonts w:ascii="Times New Roman" w:hAnsi="Times New Roman"/>
          <w:b/>
          <w:color w:val="1F3864" w:themeColor="accent1" w:themeShade="80"/>
          <w:sz w:val="24"/>
          <w:szCs w:val="24"/>
          <w:lang w:val="en-US"/>
        </w:rPr>
        <w:t>Deadline and submission of expression of interest</w:t>
      </w:r>
    </w:p>
    <w:p w14:paraId="74AF3A7F" w14:textId="78CD2FC9" w:rsidR="00D71B16" w:rsidRPr="0082576C" w:rsidRDefault="00D71B16" w:rsidP="00D71B16">
      <w:pPr>
        <w:spacing w:line="276" w:lineRule="auto"/>
        <w:jc w:val="both"/>
        <w:rPr>
          <w:color w:val="1F3864" w:themeColor="accent1" w:themeShade="80"/>
          <w:sz w:val="22"/>
          <w:szCs w:val="22"/>
          <w:lang w:val="en-US"/>
        </w:rPr>
      </w:pPr>
      <w:r w:rsidRPr="0082576C">
        <w:rPr>
          <w:color w:val="1F3864" w:themeColor="accent1" w:themeShade="80"/>
          <w:sz w:val="22"/>
          <w:szCs w:val="22"/>
          <w:lang w:val="en-US"/>
        </w:rPr>
        <w:t xml:space="preserve">CBM invites interested teams to submit the following documents by </w:t>
      </w:r>
      <w:r w:rsidRPr="00D71B16">
        <w:rPr>
          <w:b/>
          <w:bCs/>
          <w:color w:val="1F3864" w:themeColor="accent1" w:themeShade="80"/>
          <w:sz w:val="22"/>
          <w:szCs w:val="22"/>
          <w:lang w:val="en-US"/>
        </w:rPr>
        <w:t xml:space="preserve">July </w:t>
      </w:r>
      <w:r w:rsidR="00044601">
        <w:rPr>
          <w:b/>
          <w:bCs/>
          <w:color w:val="1F3864" w:themeColor="accent1" w:themeShade="80"/>
          <w:sz w:val="22"/>
          <w:szCs w:val="22"/>
          <w:lang w:val="en-US"/>
        </w:rPr>
        <w:t>2nd</w:t>
      </w:r>
      <w:r w:rsidRPr="00D71B16">
        <w:rPr>
          <w:b/>
          <w:bCs/>
          <w:color w:val="1F3864" w:themeColor="accent1" w:themeShade="80"/>
          <w:sz w:val="22"/>
          <w:szCs w:val="22"/>
          <w:lang w:val="en-US"/>
        </w:rPr>
        <w:t>, 2021.</w:t>
      </w:r>
      <w:r w:rsidRPr="0082576C">
        <w:rPr>
          <w:color w:val="1F3864" w:themeColor="accent1" w:themeShade="80"/>
          <w:sz w:val="22"/>
          <w:szCs w:val="22"/>
          <w:lang w:val="en-US"/>
        </w:rPr>
        <w:t xml:space="preserve"> The interested parties should submit the following documentation:</w:t>
      </w:r>
    </w:p>
    <w:p w14:paraId="01640EE1" w14:textId="77777777" w:rsidR="00D71B16" w:rsidRPr="0082576C" w:rsidRDefault="00D71B16" w:rsidP="00D71B16">
      <w:pPr>
        <w:numPr>
          <w:ilvl w:val="0"/>
          <w:numId w:val="3"/>
        </w:numPr>
        <w:spacing w:line="276" w:lineRule="auto"/>
        <w:jc w:val="both"/>
        <w:rPr>
          <w:color w:val="1F3864" w:themeColor="accent1" w:themeShade="80"/>
          <w:sz w:val="22"/>
          <w:szCs w:val="22"/>
          <w:lang w:val="en-US"/>
        </w:rPr>
      </w:pPr>
      <w:r w:rsidRPr="0082576C">
        <w:rPr>
          <w:color w:val="1F3864" w:themeColor="accent1" w:themeShade="80"/>
          <w:sz w:val="22"/>
          <w:szCs w:val="22"/>
          <w:lang w:val="en-US"/>
        </w:rPr>
        <w:t xml:space="preserve">Names and contacts of three recent professional referees (previous clients) for whom similar work has been conducted.  </w:t>
      </w:r>
    </w:p>
    <w:p w14:paraId="769B8136" w14:textId="77777777" w:rsidR="00D71B16" w:rsidRPr="0082576C" w:rsidRDefault="00D71B16" w:rsidP="00D71B16">
      <w:pPr>
        <w:numPr>
          <w:ilvl w:val="0"/>
          <w:numId w:val="3"/>
        </w:numPr>
        <w:spacing w:line="276" w:lineRule="auto"/>
        <w:jc w:val="both"/>
        <w:rPr>
          <w:color w:val="1F3864" w:themeColor="accent1" w:themeShade="80"/>
          <w:sz w:val="22"/>
          <w:szCs w:val="22"/>
          <w:lang w:val="en-US"/>
        </w:rPr>
      </w:pPr>
      <w:r w:rsidRPr="0082576C">
        <w:rPr>
          <w:color w:val="1F3864" w:themeColor="accent1" w:themeShade="80"/>
          <w:sz w:val="22"/>
          <w:szCs w:val="22"/>
          <w:lang w:val="en-US"/>
        </w:rPr>
        <w:t xml:space="preserve">An example of similar pieces of work completed recently.  </w:t>
      </w:r>
    </w:p>
    <w:p w14:paraId="46B8ECA7" w14:textId="77777777" w:rsidR="00D71B16" w:rsidRPr="0082576C" w:rsidRDefault="00D71B16" w:rsidP="00D71B16">
      <w:pPr>
        <w:pStyle w:val="ListParagraph"/>
        <w:numPr>
          <w:ilvl w:val="0"/>
          <w:numId w:val="3"/>
        </w:numPr>
        <w:spacing w:after="0"/>
        <w:jc w:val="both"/>
        <w:rPr>
          <w:rFonts w:ascii="Times New Roman" w:hAnsi="Times New Roman"/>
          <w:bCs/>
          <w:color w:val="1F3864" w:themeColor="accent1" w:themeShade="80"/>
          <w:lang w:val="en-US"/>
        </w:rPr>
      </w:pPr>
      <w:r w:rsidRPr="0082576C">
        <w:rPr>
          <w:rFonts w:ascii="Times New Roman" w:hAnsi="Times New Roman"/>
          <w:bCs/>
          <w:color w:val="1F3864" w:themeColor="accent1" w:themeShade="80"/>
          <w:lang w:val="en-US"/>
        </w:rPr>
        <w:t xml:space="preserve">Curriculum vitae/portfolio outlining relevant qualifications and experience, </w:t>
      </w:r>
    </w:p>
    <w:p w14:paraId="3F5BA799" w14:textId="77777777" w:rsidR="00D71B16" w:rsidRPr="0082576C" w:rsidRDefault="00D71B16" w:rsidP="00D71B16">
      <w:pPr>
        <w:numPr>
          <w:ilvl w:val="0"/>
          <w:numId w:val="3"/>
        </w:numPr>
        <w:spacing w:line="276" w:lineRule="auto"/>
        <w:jc w:val="both"/>
        <w:rPr>
          <w:color w:val="1F3864" w:themeColor="accent1" w:themeShade="80"/>
          <w:sz w:val="22"/>
          <w:szCs w:val="22"/>
          <w:lang w:val="en-US"/>
        </w:rPr>
      </w:pPr>
      <w:r w:rsidRPr="0082576C">
        <w:rPr>
          <w:color w:val="1F3864" w:themeColor="accent1" w:themeShade="80"/>
          <w:sz w:val="22"/>
          <w:szCs w:val="22"/>
          <w:lang w:val="en-US"/>
        </w:rPr>
        <w:t>Itemized financial proposal.</w:t>
      </w:r>
    </w:p>
    <w:p w14:paraId="3A3965C2" w14:textId="77777777" w:rsidR="00D71B16" w:rsidRPr="0082576C" w:rsidRDefault="00D71B16" w:rsidP="00D71B16">
      <w:pPr>
        <w:spacing w:line="276" w:lineRule="auto"/>
        <w:jc w:val="both"/>
        <w:rPr>
          <w:b/>
          <w:color w:val="1F3864" w:themeColor="accent1" w:themeShade="80"/>
          <w:sz w:val="28"/>
          <w:szCs w:val="28"/>
          <w:lang w:val="en-US"/>
        </w:rPr>
      </w:pPr>
    </w:p>
    <w:p w14:paraId="4701A0C3" w14:textId="77777777" w:rsidR="00D71B16" w:rsidRPr="0082576C" w:rsidRDefault="00D71B16" w:rsidP="00D71B16">
      <w:pPr>
        <w:pStyle w:val="ListParagraph"/>
        <w:numPr>
          <w:ilvl w:val="0"/>
          <w:numId w:val="1"/>
        </w:numPr>
        <w:jc w:val="both"/>
        <w:rPr>
          <w:rFonts w:ascii="Times New Roman" w:hAnsi="Times New Roman"/>
          <w:b/>
          <w:color w:val="1F3864" w:themeColor="accent1" w:themeShade="80"/>
          <w:sz w:val="24"/>
          <w:szCs w:val="24"/>
          <w:lang w:val="en-US"/>
        </w:rPr>
      </w:pPr>
      <w:r w:rsidRPr="0082576C">
        <w:rPr>
          <w:rFonts w:ascii="Times New Roman" w:hAnsi="Times New Roman"/>
          <w:b/>
          <w:color w:val="1F3864" w:themeColor="accent1" w:themeShade="80"/>
          <w:sz w:val="24"/>
          <w:szCs w:val="24"/>
          <w:lang w:val="en-US"/>
        </w:rPr>
        <w:t xml:space="preserve">Evaluation and Selection Process </w:t>
      </w:r>
    </w:p>
    <w:p w14:paraId="24813827" w14:textId="77777777" w:rsidR="00D71B16" w:rsidRPr="0082576C" w:rsidRDefault="00D71B16" w:rsidP="00D71B16">
      <w:pPr>
        <w:spacing w:after="240" w:line="276" w:lineRule="auto"/>
        <w:jc w:val="both"/>
        <w:rPr>
          <w:color w:val="1F3864" w:themeColor="accent1" w:themeShade="80"/>
          <w:sz w:val="22"/>
          <w:szCs w:val="22"/>
          <w:lang w:val="en-US"/>
        </w:rPr>
      </w:pPr>
      <w:r w:rsidRPr="0082576C">
        <w:rPr>
          <w:color w:val="1F3864" w:themeColor="accent1" w:themeShade="80"/>
          <w:sz w:val="22"/>
          <w:szCs w:val="22"/>
          <w:lang w:val="en-US"/>
        </w:rPr>
        <w:t>This application is open to experts who are specialized in developing, designing, and production of visibility products. The selected contractor will be responsible for designing and executing all the activities described in this TOR in collaboration with CBM.</w:t>
      </w:r>
    </w:p>
    <w:p w14:paraId="0C53E572" w14:textId="77777777" w:rsidR="00D71B16" w:rsidRPr="0082576C" w:rsidRDefault="00D71B16" w:rsidP="00D71B16">
      <w:pPr>
        <w:spacing w:after="240" w:line="276" w:lineRule="auto"/>
        <w:jc w:val="both"/>
        <w:rPr>
          <w:color w:val="1F3864" w:themeColor="accent1" w:themeShade="80"/>
          <w:sz w:val="22"/>
          <w:szCs w:val="22"/>
          <w:lang w:val="en-US"/>
        </w:rPr>
      </w:pPr>
      <w:r w:rsidRPr="0082576C">
        <w:rPr>
          <w:color w:val="1F3864" w:themeColor="accent1" w:themeShade="80"/>
          <w:sz w:val="22"/>
          <w:szCs w:val="22"/>
          <w:lang w:val="en-US"/>
        </w:rPr>
        <w:t xml:space="preserve">The selection process of the expert will be based on the set of criteria developed by CBM Evaluation Committee to evaluate the proposals. The Evaluation Committee will evaluate the proposals by using the combined scoring method. Technical proposal will be evaluated on 60%; whereas financial proposals </w:t>
      </w:r>
      <w:r w:rsidRPr="0082576C">
        <w:rPr>
          <w:color w:val="1F3864" w:themeColor="accent1" w:themeShade="80"/>
          <w:sz w:val="22"/>
          <w:szCs w:val="22"/>
          <w:lang w:val="en-US"/>
        </w:rPr>
        <w:lastRenderedPageBreak/>
        <w:t>will be evaluated on 40%. The short-listed bidding consultant or firm may be asked for a formal presentation prior to the final selection</w:t>
      </w:r>
      <w:r w:rsidRPr="0082576C">
        <w:rPr>
          <w:b/>
          <w:color w:val="1F3864" w:themeColor="accent1" w:themeShade="80"/>
          <w:sz w:val="22"/>
          <w:szCs w:val="22"/>
          <w:lang w:val="en-US"/>
        </w:rPr>
        <w:t>.</w:t>
      </w:r>
      <w:r w:rsidRPr="0082576C">
        <w:rPr>
          <w:b/>
          <w:color w:val="1F3864" w:themeColor="accent1" w:themeShade="80"/>
          <w:sz w:val="22"/>
          <w:szCs w:val="22"/>
          <w:u w:val="single"/>
          <w:lang w:val="en-US"/>
        </w:rPr>
        <w:t xml:space="preserve"> </w:t>
      </w:r>
    </w:p>
    <w:p w14:paraId="0995FF83" w14:textId="77777777" w:rsidR="00D71B16" w:rsidRPr="0082576C" w:rsidRDefault="00D71B16" w:rsidP="00D71B16">
      <w:pPr>
        <w:spacing w:line="276" w:lineRule="auto"/>
        <w:jc w:val="both"/>
        <w:rPr>
          <w:b/>
          <w:lang w:val="en-US"/>
        </w:rPr>
      </w:pPr>
    </w:p>
    <w:p w14:paraId="5A7807CD" w14:textId="77777777" w:rsidR="00D71B16" w:rsidRPr="0082576C" w:rsidRDefault="00D71B16" w:rsidP="00D71B16">
      <w:pPr>
        <w:jc w:val="both"/>
        <w:rPr>
          <w:lang w:val="en-US"/>
        </w:rPr>
      </w:pPr>
    </w:p>
    <w:p w14:paraId="49D01AB0" w14:textId="77777777" w:rsidR="00D71B16" w:rsidRPr="0082576C" w:rsidRDefault="00D71B16" w:rsidP="00D71B16">
      <w:pPr>
        <w:spacing w:line="276" w:lineRule="auto"/>
        <w:jc w:val="both"/>
        <w:rPr>
          <w:lang w:val="en-US"/>
        </w:rPr>
      </w:pPr>
    </w:p>
    <w:p w14:paraId="422F952B" w14:textId="77777777" w:rsidR="00D71B16" w:rsidRDefault="00D71B16"/>
    <w:sectPr w:rsidR="00D71B16" w:rsidSect="00E80404">
      <w:headerReference w:type="default" r:id="rId7"/>
      <w:pgSz w:w="11906" w:h="16838"/>
      <w:pgMar w:top="1417" w:right="1466" w:bottom="1080" w:left="12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529B4" w14:textId="77777777" w:rsidR="006C6519" w:rsidRDefault="006C6519">
      <w:r>
        <w:separator/>
      </w:r>
    </w:p>
  </w:endnote>
  <w:endnote w:type="continuationSeparator" w:id="0">
    <w:p w14:paraId="35C5557C" w14:textId="77777777" w:rsidR="006C6519" w:rsidRDefault="006C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8CF4E" w14:textId="77777777" w:rsidR="006C6519" w:rsidRDefault="006C6519">
      <w:r>
        <w:separator/>
      </w:r>
    </w:p>
  </w:footnote>
  <w:footnote w:type="continuationSeparator" w:id="0">
    <w:p w14:paraId="5DFD6ABC" w14:textId="77777777" w:rsidR="006C6519" w:rsidRDefault="006C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CBC43" w14:textId="77777777" w:rsidR="00B25E1E" w:rsidRPr="00B639AF" w:rsidRDefault="00D71B16" w:rsidP="008B2F17">
    <w:pPr>
      <w:pStyle w:val="Header"/>
      <w:rPr>
        <w:rFonts w:ascii="Tahoma" w:hAnsi="Tahoma" w:cs="Tahoma"/>
        <w:sz w:val="19"/>
        <w:szCs w:val="19"/>
        <w:lang w:val="en-US"/>
      </w:rPr>
    </w:pPr>
    <w:r>
      <w:rPr>
        <w:rFonts w:ascii="Tahoma" w:hAnsi="Tahoma" w:cs="Tahoma"/>
        <w:sz w:val="19"/>
        <w:szCs w:val="19"/>
        <w:lang w:val="en-US"/>
      </w:rPr>
      <w:t xml:space="preserve"> </w:t>
    </w:r>
    <w:r>
      <w:rPr>
        <w:rFonts w:ascii="Tahoma" w:hAnsi="Tahoma" w:cs="Tahoma"/>
        <w:noProof/>
        <w:sz w:val="19"/>
        <w:szCs w:val="19"/>
        <w:lang w:val="en-US" w:eastAsia="en-US"/>
      </w:rPr>
      <w:drawing>
        <wp:inline distT="0" distB="0" distL="0" distR="0" wp14:anchorId="53A55711" wp14:editId="0909FB19">
          <wp:extent cx="1259393" cy="673239"/>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0215" cy="695062"/>
                  </a:xfrm>
                  <a:prstGeom prst="rect">
                    <a:avLst/>
                  </a:prstGeom>
                </pic:spPr>
              </pic:pic>
            </a:graphicData>
          </a:graphic>
        </wp:inline>
      </w:drawing>
    </w:r>
    <w:r>
      <w:rPr>
        <w:rFonts w:ascii="Tahoma" w:hAnsi="Tahoma" w:cs="Tahoma"/>
        <w:sz w:val="19"/>
        <w:szCs w:val="19"/>
        <w:lang w:val="en-US"/>
      </w:rPr>
      <w:t xml:space="preserve">                                                                                       </w:t>
    </w:r>
    <w:r>
      <w:rPr>
        <w:rFonts w:cs="Arial"/>
        <w:noProof/>
        <w:sz w:val="18"/>
        <w:szCs w:val="18"/>
        <w:lang w:val="en-US" w:eastAsia="en-US"/>
      </w:rPr>
      <w:drawing>
        <wp:inline distT="0" distB="0" distL="0" distR="0" wp14:anchorId="5EF2B257" wp14:editId="1FB09FA8">
          <wp:extent cx="1014376" cy="614728"/>
          <wp:effectExtent l="0" t="0" r="1905" b="0"/>
          <wp:docPr id="1" name="Picture 0" descr="C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BM.jpg"/>
                  <pic:cNvPicPr>
                    <a:picLocks noChangeAspect="1" noChangeArrowheads="1"/>
                  </pic:cNvPicPr>
                </pic:nvPicPr>
                <pic:blipFill>
                  <a:blip r:embed="rId2"/>
                  <a:srcRect/>
                  <a:stretch>
                    <a:fillRect/>
                  </a:stretch>
                </pic:blipFill>
                <pic:spPr bwMode="auto">
                  <a:xfrm>
                    <a:off x="0" y="0"/>
                    <a:ext cx="1130089" cy="684852"/>
                  </a:xfrm>
                  <a:prstGeom prst="rect">
                    <a:avLst/>
                  </a:prstGeom>
                  <a:noFill/>
                  <a:ln w="9525">
                    <a:noFill/>
                    <a:miter lim="800000"/>
                    <a:headEnd/>
                    <a:tailEnd/>
                  </a:ln>
                </pic:spPr>
              </pic:pic>
            </a:graphicData>
          </a:graphic>
        </wp:inline>
      </w:drawing>
    </w:r>
    <w:r>
      <w:rPr>
        <w:rFonts w:ascii="Tahoma" w:hAnsi="Tahoma" w:cs="Tahoma"/>
        <w:sz w:val="19"/>
        <w:szCs w:val="19"/>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6655"/>
    <w:multiLevelType w:val="hybridMultilevel"/>
    <w:tmpl w:val="1C94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C74DF"/>
    <w:multiLevelType w:val="hybridMultilevel"/>
    <w:tmpl w:val="0FEA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14E3F"/>
    <w:multiLevelType w:val="hybridMultilevel"/>
    <w:tmpl w:val="B68A73D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7A4138"/>
    <w:multiLevelType w:val="hybridMultilevel"/>
    <w:tmpl w:val="A448CF16"/>
    <w:lvl w:ilvl="0" w:tplc="1F6234D8">
      <w:start w:val="1"/>
      <w:numFmt w:val="decimal"/>
      <w:lvlText w:val="%1."/>
      <w:lvlJc w:val="left"/>
      <w:pPr>
        <w:ind w:left="1069"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16"/>
    <w:rsid w:val="00044601"/>
    <w:rsid w:val="006C6519"/>
    <w:rsid w:val="00D71B16"/>
  </w:rsids>
  <m:mathPr>
    <m:mathFont m:val="Cambria Math"/>
    <m:brkBin m:val="before"/>
    <m:brkBinSub m:val="--"/>
    <m:smallFrac m:val="0"/>
    <m:dispDef/>
    <m:lMargin m:val="0"/>
    <m:rMargin m:val="0"/>
    <m:defJc m:val="centerGroup"/>
    <m:wrapIndent m:val="1440"/>
    <m:intLim m:val="subSup"/>
    <m:naryLim m:val="undOvr"/>
  </m:mathPr>
  <w:themeFontLang w:val="en-XK"/>
  <w:clrSchemeMapping w:bg1="light1" w:t1="dark1" w:bg2="light2" w:t2="dark2" w:accent1="accent1" w:accent2="accent2" w:accent3="accent3" w:accent4="accent4" w:accent5="accent5" w:accent6="accent6" w:hyperlink="hyperlink" w:followedHyperlink="followedHyperlink"/>
  <w:decimalSymbol w:val=","/>
  <w:listSeparator w:val=","/>
  <w14:docId w14:val="13298AD3"/>
  <w15:chartTrackingRefBased/>
  <w15:docId w15:val="{393BF1D8-6620-5544-A498-214DA5AB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X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B16"/>
    <w:rPr>
      <w:rFonts w:ascii="Times New Roman" w:eastAsia="Times New Roman" w:hAnsi="Times New Roman" w:cs="Times New Roman"/>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B16"/>
    <w:pPr>
      <w:tabs>
        <w:tab w:val="center" w:pos="4536"/>
        <w:tab w:val="right" w:pos="9072"/>
      </w:tabs>
    </w:pPr>
  </w:style>
  <w:style w:type="character" w:customStyle="1" w:styleId="HeaderChar">
    <w:name w:val="Header Char"/>
    <w:basedOn w:val="DefaultParagraphFont"/>
    <w:link w:val="Header"/>
    <w:rsid w:val="00D71B16"/>
    <w:rPr>
      <w:rFonts w:ascii="Times New Roman" w:eastAsia="Times New Roman" w:hAnsi="Times New Roman" w:cs="Times New Roman"/>
      <w:lang w:val="nl-NL" w:eastAsia="nl-NL"/>
    </w:rPr>
  </w:style>
  <w:style w:type="paragraph" w:styleId="CommentText">
    <w:name w:val="annotation text"/>
    <w:basedOn w:val="Normal"/>
    <w:link w:val="CommentTextChar"/>
    <w:uiPriority w:val="99"/>
    <w:rsid w:val="00D71B16"/>
    <w:rPr>
      <w:sz w:val="20"/>
      <w:szCs w:val="20"/>
    </w:rPr>
  </w:style>
  <w:style w:type="character" w:customStyle="1" w:styleId="CommentTextChar">
    <w:name w:val="Comment Text Char"/>
    <w:basedOn w:val="DefaultParagraphFont"/>
    <w:link w:val="CommentText"/>
    <w:uiPriority w:val="99"/>
    <w:rsid w:val="00D71B16"/>
    <w:rPr>
      <w:rFonts w:ascii="Times New Roman" w:eastAsia="Times New Roman" w:hAnsi="Times New Roman" w:cs="Times New Roman"/>
      <w:sz w:val="20"/>
      <w:szCs w:val="20"/>
      <w:lang w:val="nl-NL" w:eastAsia="nl-NL"/>
    </w:rPr>
  </w:style>
  <w:style w:type="paragraph" w:styleId="ListParagraph">
    <w:name w:val="List Paragraph"/>
    <w:basedOn w:val="Normal"/>
    <w:uiPriority w:val="34"/>
    <w:qFormat/>
    <w:rsid w:val="00D71B16"/>
    <w:pPr>
      <w:spacing w:after="200" w:line="276" w:lineRule="auto"/>
      <w:ind w:left="720"/>
      <w:contextualSpacing/>
    </w:pPr>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Ferizi</dc:creator>
  <cp:keywords/>
  <dc:description/>
  <cp:lastModifiedBy>Neri Ferizi</cp:lastModifiedBy>
  <cp:revision>2</cp:revision>
  <dcterms:created xsi:type="dcterms:W3CDTF">2021-07-26T11:49:00Z</dcterms:created>
  <dcterms:modified xsi:type="dcterms:W3CDTF">2021-07-26T11:49:00Z</dcterms:modified>
</cp:coreProperties>
</file>